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4" w:rsidRPr="004B26B4" w:rsidRDefault="004B26B4" w:rsidP="004B26B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2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профессионального роста</w:t>
      </w:r>
    </w:p>
    <w:p w:rsidR="004B26B4" w:rsidRPr="004B26B4" w:rsidRDefault="004B26B4" w:rsidP="004B26B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26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tbl>
      <w:tblPr>
        <w:tblW w:w="991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6535"/>
      </w:tblGrid>
      <w:tr w:rsidR="004B26B4" w:rsidRPr="004B26B4" w:rsidTr="004B26B4">
        <w:trPr>
          <w:tblCellSpacing w:w="0" w:type="dxa"/>
        </w:trPr>
        <w:tc>
          <w:tcPr>
            <w:tcW w:w="99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B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Половинина</w:t>
            </w:r>
            <w:proofErr w:type="spellEnd"/>
            <w:r w:rsidRPr="004B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Геннадиевна</w:t>
            </w:r>
          </w:p>
        </w:tc>
      </w:tr>
      <w:tr w:rsidR="004B26B4" w:rsidRPr="004B26B4" w:rsidTr="004B26B4">
        <w:trPr>
          <w:trHeight w:val="60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6B4" w:rsidRPr="004B26B4" w:rsidRDefault="004B26B4" w:rsidP="004B26B4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spolovinina@yandex.ru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991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(наименование об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разовательной организации в со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Астрахани «Гимназия №1»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 адрес с индексом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414056, г. Астрахань, ул. Комсомольская Набережная, 7а</w:t>
            </w:r>
          </w:p>
        </w:tc>
      </w:tr>
      <w:tr w:rsidR="004B26B4" w:rsidRPr="004B26B4" w:rsidTr="004B26B4">
        <w:trPr>
          <w:trHeight w:val="348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 телефон с междугород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 кодом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8(8512) 25-74-70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об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разовательной организации</w:t>
            </w:r>
          </w:p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нет»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026782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4B26B4" w:rsidRPr="004B26B4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http://www.gimnazia.ruisp.com</w:t>
              </w:r>
            </w:hyperlink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электронная почта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sgimnazia@yandex.ru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Почетные звания и награды (на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1790B" w:rsidRDefault="0011790B" w:rsidP="00117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</w:t>
            </w:r>
            <w:r w:rsidRPr="001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 </w:t>
            </w:r>
            <w:proofErr w:type="gramStart"/>
            <w:r w:rsidRPr="001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"Астраханский 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эффективную подготовку учащихся к олимпиаде;</w:t>
            </w:r>
          </w:p>
          <w:p w:rsidR="0011790B" w:rsidRDefault="0011790B" w:rsidP="00117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Министерства</w:t>
            </w:r>
            <w:r w:rsidRPr="001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Астраханской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2016; </w:t>
            </w:r>
          </w:p>
          <w:p w:rsidR="0011790B" w:rsidRDefault="0011790B" w:rsidP="00117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90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Управления</w:t>
            </w:r>
            <w:r w:rsidRPr="00117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администрации  муниципального образования "Город Астрахань"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2016;</w:t>
            </w:r>
          </w:p>
          <w:p w:rsidR="0011790B" w:rsidRDefault="00F172A5" w:rsidP="00117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2A5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F172A5">
              <w:rPr>
                <w:rFonts w:ascii="Times New Roman" w:eastAsia="Calibri" w:hAnsi="Times New Roman" w:cs="Times New Roman"/>
                <w:sz w:val="24"/>
                <w:szCs w:val="24"/>
              </w:rPr>
              <w:t>ГАУ ДО "Астраханский областной центр развития творчества"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2017; </w:t>
            </w:r>
          </w:p>
          <w:p w:rsidR="004B26B4" w:rsidRPr="004B26B4" w:rsidRDefault="00F172A5" w:rsidP="00F1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F172A5">
              <w:rPr>
                <w:rFonts w:ascii="Times New Roman" w:eastAsia="Calibri" w:hAnsi="Times New Roman" w:cs="Times New Roman"/>
                <w:sz w:val="24"/>
                <w:szCs w:val="24"/>
              </w:rPr>
              <w:t>ГАОУ АО ВО АГАСУ  Центр детского научно-технического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2017г. 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Мое профессиональное кредо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26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- лучший способ наслаждаться жизнью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991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4B26B4" w:rsidRPr="004B26B4" w:rsidTr="004B26B4">
        <w:trPr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и год окончания учреж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дения профессионального образо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АГПИ, 1987</w:t>
            </w:r>
          </w:p>
        </w:tc>
      </w:tr>
      <w:tr w:rsidR="004B26B4" w:rsidRPr="004B26B4" w:rsidTr="004B26B4">
        <w:trPr>
          <w:trHeight w:val="564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Специальность, квалификация по дипломам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</w:tc>
      </w:tr>
      <w:tr w:rsidR="004B26B4" w:rsidRPr="004B26B4" w:rsidTr="004B26B4">
        <w:trPr>
          <w:trHeight w:val="60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 последние три год</w:t>
            </w:r>
            <w:proofErr w:type="gramStart"/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наименования образователь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ных программ, модулей, стажиро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вок и т. п., места и сроки их полу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Default="00F172A5" w:rsidP="00F1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1. </w:t>
            </w:r>
            <w:r w:rsidRPr="00F1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реализации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основного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образования; 2014 г.,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АО ДПО </w:t>
            </w:r>
            <w:proofErr w:type="spellStart"/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АИПКиП</w:t>
            </w:r>
            <w:proofErr w:type="spellEnd"/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2A5" w:rsidRPr="00F172A5" w:rsidRDefault="00F172A5" w:rsidP="00F1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к результатам обучения средствами линии учебно-методических комплексов "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английскому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системы УМК "Алгоритм успеха"; 2014г,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 "</w:t>
            </w:r>
            <w:proofErr w:type="spellStart"/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Граф", 12ч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72A5" w:rsidRDefault="00F172A5" w:rsidP="00F17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72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 содержания и технологий ФГОС ООО на основе инновационных практик индивидуализации образовани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я; 2016г, </w:t>
            </w:r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ГАУ ДПО ВГАПО, 36 ч.</w:t>
            </w:r>
          </w:p>
          <w:p w:rsidR="00F172A5" w:rsidRPr="00F172A5" w:rsidRDefault="00F172A5" w:rsidP="00F172A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Современные тенденции  в иноязычном образовании. Мониторинг качества образования и практика обучения иностранным языкам (на примере УМК </w:t>
            </w:r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FORWARD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); 2017г, </w:t>
            </w:r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ОИГ "Дрофа" "</w:t>
            </w:r>
            <w:proofErr w:type="spellStart"/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172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граф", 36ч.</w:t>
            </w:r>
          </w:p>
          <w:p w:rsidR="00F172A5" w:rsidRPr="00F172A5" w:rsidRDefault="00F172A5" w:rsidP="00F1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7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Engagement</w:t>
            </w:r>
            <w:r w:rsidRPr="00F1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Увлечение учащимися учебной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ельностью (на английском языке), 20</w:t>
            </w:r>
            <w:r w:rsid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15г, 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Великобритания; </w:t>
            </w:r>
            <w:proofErr w:type="spellStart"/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ЦТиО</w:t>
            </w:r>
            <w:proofErr w:type="spellEnd"/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Guide</w:t>
            </w:r>
            <w:r w:rsidR="00915AEB" w:rsidRPr="0091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6ч.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6B4" w:rsidRPr="004B26B4" w:rsidTr="004B26B4">
        <w:trPr>
          <w:trHeight w:val="996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Тема индивидуального профессионального развития педагога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26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«Творческие приемы обучения иностранному языку»</w:t>
            </w:r>
          </w:p>
        </w:tc>
      </w:tr>
      <w:tr w:rsidR="004B26B4" w:rsidRPr="004B26B4" w:rsidTr="004B26B4">
        <w:trPr>
          <w:trHeight w:val="996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публикации (в т.ч. бро</w:t>
            </w: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шюры, книги)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B26B4" w:rsidRDefault="004B26B4" w:rsidP="004B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"Формирование контрольно-оценочной самостоятельности учащихся на уроках рефлексии в технологии деятельностного метода". Сборник материалов Межрегиональной очно-заочной НПК «Достижение современного качества образования средствами дидактической системы Л.Г. Петерсон: опыт работы сетевых площадок», ГАОУ ДПО «Институт развития образования».</w:t>
            </w:r>
          </w:p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«Использование рекламных слоганов на уроках английского языка в средней школе». Сборник материалов Всероссийского фестиваля педагогического творчества 2014-2015 учебного года; Москва июль 2015г. Ассоциация творческих педагогов России.</w:t>
            </w:r>
          </w:p>
        </w:tc>
      </w:tr>
      <w:tr w:rsidR="004B26B4" w:rsidRPr="004B26B4" w:rsidTr="004B26B4">
        <w:trPr>
          <w:trHeight w:val="996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26B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F7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Диплом Всероссийского фестиваля педагогического творчества</w:t>
            </w:r>
          </w:p>
        </w:tc>
      </w:tr>
      <w:tr w:rsidR="004B26B4" w:rsidRPr="004B26B4" w:rsidTr="004B26B4">
        <w:trPr>
          <w:trHeight w:val="996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разработке и реализации муниципальных, региональных,  федеральных, международных программ и проектов (с указанием статуса участия</w:t>
            </w:r>
            <w:r w:rsidRPr="004B2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B26B4" w:rsidRPr="004B26B4" w:rsidRDefault="004B26B4" w:rsidP="004B26B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«Раскрытие потенциала дидактической системы деятельностного метода Л.Г. Петерсон для педагогов и обучающихся», участник проекта;</w:t>
            </w:r>
          </w:p>
          <w:p w:rsidR="004B26B4" w:rsidRPr="004B26B4" w:rsidRDefault="004B26B4" w:rsidP="009F74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</w:t>
            </w:r>
            <w:proofErr w:type="gramEnd"/>
            <w:r w:rsidRPr="004B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очно-заочная НПК «Достижение современного качества образования средствами дидактической системы Л.Г.Петерсон: опыт работы сетевых площадок», ГАОУ ДПО «Институт развития образования», 16.12. 2016г.</w:t>
            </w:r>
            <w:bookmarkStart w:id="0" w:name="_GoBack"/>
            <w:bookmarkEnd w:id="0"/>
          </w:p>
        </w:tc>
      </w:tr>
      <w:tr w:rsidR="004B26B4" w:rsidRPr="004B26B4" w:rsidTr="004B26B4">
        <w:trPr>
          <w:trHeight w:val="3108"/>
          <w:tblCellSpacing w:w="0" w:type="dxa"/>
        </w:trPr>
        <w:tc>
          <w:tcPr>
            <w:tcW w:w="33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Диссеминация инновационного управленческого опыта, другие сведения, не раскрытые предыдущими разделами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4B26B4" w:rsidRPr="004B26B4" w:rsidRDefault="004B26B4" w:rsidP="004B2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26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1645BB" w:rsidRDefault="001645BB"/>
    <w:sectPr w:rsidR="001645BB" w:rsidSect="004B26B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125"/>
    <w:multiLevelType w:val="hybridMultilevel"/>
    <w:tmpl w:val="4CD2ABF0"/>
    <w:lvl w:ilvl="0" w:tplc="481003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3B"/>
    <w:rsid w:val="00026782"/>
    <w:rsid w:val="0011790B"/>
    <w:rsid w:val="001645BB"/>
    <w:rsid w:val="004B26B4"/>
    <w:rsid w:val="004F75F1"/>
    <w:rsid w:val="008B333B"/>
    <w:rsid w:val="00915AEB"/>
    <w:rsid w:val="009F74DE"/>
    <w:rsid w:val="00F1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kIxVlctMFBrMnRUX1pxUU96aU1FSmpDZkxEdGZkTGtjUTFlMnV2bi14MUlBWjBqVDVlRE0xZGRVb19YNjI4N0xCaE13QlFIaC1NaUxzMk9KOUJFR2ZvU0h4ZlA4RzVXZw&amp;b64e=2&amp;sign=05e2262c52f24944943cd5d47c431109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2018-01-30T17:03:00Z</dcterms:created>
  <dcterms:modified xsi:type="dcterms:W3CDTF">2018-01-30T17:03:00Z</dcterms:modified>
</cp:coreProperties>
</file>