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5A" w:rsidRDefault="00C3435A" w:rsidP="00C3435A">
      <w:pPr>
        <w:pStyle w:val="article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Рос</w:t>
      </w:r>
      <w:r w:rsidRPr="00A00903">
        <w:rPr>
          <w:rFonts w:ascii="Times New Roman" w:hAnsi="Times New Roman" w:cs="Times New Roman"/>
          <w:sz w:val="28"/>
          <w:szCs w:val="28"/>
        </w:rPr>
        <w:t>сийской Федерации совместно с Пенсионным фондом Российской Федерации и Федеральной службой по надзору в сфере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C1">
        <w:rPr>
          <w:rFonts w:ascii="Times New Roman" w:hAnsi="Times New Roman" w:cs="Times New Roman"/>
          <w:sz w:val="28"/>
          <w:szCs w:val="28"/>
        </w:rPr>
        <w:t>внедрен  проект системы мониторинга и анализа трудоустройства выпускников образовательных организаций. Обработанная информация представляется один раз в год.</w:t>
      </w:r>
    </w:p>
    <w:p w:rsidR="00C3435A" w:rsidRDefault="00C3435A" w:rsidP="00C3435A">
      <w:pPr>
        <w:pStyle w:val="article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CC4">
        <w:rPr>
          <w:rFonts w:ascii="Times New Roman" w:hAnsi="Times New Roman" w:cs="Times New Roman"/>
          <w:sz w:val="28"/>
          <w:szCs w:val="28"/>
        </w:rPr>
        <w:t xml:space="preserve">Комплексный анализ данных размещен  в интерактивном режиме и свободном доступе на сайте министерства образования и науки Российской Федерации: </w:t>
      </w:r>
      <w:hyperlink r:id="rId5" w:history="1">
        <w:r w:rsidRPr="00BF0C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http://graduate.edu.ru/registry#/?page=9</w:t>
        </w:r>
      </w:hyperlink>
      <w:r w:rsidRPr="00BF0CC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435A" w:rsidRPr="003800D1" w:rsidRDefault="00C3435A" w:rsidP="00C3435A">
      <w:pPr>
        <w:pStyle w:val="article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Данные по </w:t>
      </w:r>
      <w:r w:rsidRPr="003800D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800D1">
        <w:rPr>
          <w:rFonts w:ascii="Times New Roman" w:hAnsi="Times New Roman" w:cs="Times New Roman"/>
          <w:sz w:val="28"/>
          <w:szCs w:val="28"/>
        </w:rPr>
        <w:t>рудоустройству выпускников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3800D1">
        <w:rPr>
          <w:rFonts w:ascii="Times New Roman" w:hAnsi="Times New Roman" w:cs="Times New Roman"/>
          <w:sz w:val="28"/>
          <w:szCs w:val="28"/>
        </w:rPr>
        <w:t xml:space="preserve"> региона следующие: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6887"/>
        <w:gridCol w:w="2684"/>
      </w:tblGrid>
      <w:tr w:rsidR="00C3435A" w:rsidTr="008A476A">
        <w:tc>
          <w:tcPr>
            <w:tcW w:w="3598" w:type="pct"/>
          </w:tcPr>
          <w:p w:rsidR="00C3435A" w:rsidRDefault="00C3435A" w:rsidP="008A476A">
            <w:r>
              <w:t>Число выпускников вузов в регионе</w:t>
            </w:r>
          </w:p>
        </w:tc>
        <w:tc>
          <w:tcPr>
            <w:tcW w:w="1402" w:type="pct"/>
          </w:tcPr>
          <w:p w:rsidR="00C3435A" w:rsidRDefault="00C3435A" w:rsidP="008A476A">
            <w:r>
              <w:t>6 798 чел.</w:t>
            </w:r>
          </w:p>
        </w:tc>
      </w:tr>
      <w:tr w:rsidR="00C3435A" w:rsidTr="008A476A">
        <w:tc>
          <w:tcPr>
            <w:tcW w:w="3598" w:type="pct"/>
          </w:tcPr>
          <w:p w:rsidR="00C3435A" w:rsidRDefault="00C3435A" w:rsidP="008A476A">
            <w:r>
              <w:t>Количество вузов (без филиалов)</w:t>
            </w:r>
          </w:p>
        </w:tc>
        <w:tc>
          <w:tcPr>
            <w:tcW w:w="1402" w:type="pct"/>
          </w:tcPr>
          <w:p w:rsidR="00C3435A" w:rsidRDefault="00C3435A" w:rsidP="008A476A">
            <w:pPr>
              <w:ind w:right="-788"/>
            </w:pPr>
            <w:r>
              <w:t>6 шт.</w:t>
            </w:r>
          </w:p>
        </w:tc>
      </w:tr>
      <w:tr w:rsidR="00C3435A" w:rsidTr="008A476A">
        <w:tc>
          <w:tcPr>
            <w:tcW w:w="3598" w:type="pct"/>
          </w:tcPr>
          <w:p w:rsidR="00C3435A" w:rsidRDefault="00C3435A" w:rsidP="008A476A">
            <w:r>
              <w:t>Филиалы вузов региона в других регионах</w:t>
            </w:r>
          </w:p>
        </w:tc>
        <w:tc>
          <w:tcPr>
            <w:tcW w:w="1402" w:type="pct"/>
          </w:tcPr>
          <w:p w:rsidR="00C3435A" w:rsidRDefault="00C3435A" w:rsidP="008A476A">
            <w:r>
              <w:t>3 шт.</w:t>
            </w:r>
          </w:p>
        </w:tc>
      </w:tr>
      <w:tr w:rsidR="00C3435A" w:rsidTr="008A476A">
        <w:tc>
          <w:tcPr>
            <w:tcW w:w="3598" w:type="pct"/>
          </w:tcPr>
          <w:p w:rsidR="00C3435A" w:rsidRDefault="00C3435A" w:rsidP="008A476A">
            <w:r>
              <w:t>Филиалы вузов других регионов</w:t>
            </w:r>
          </w:p>
        </w:tc>
        <w:tc>
          <w:tcPr>
            <w:tcW w:w="1402" w:type="pct"/>
          </w:tcPr>
          <w:p w:rsidR="00C3435A" w:rsidRDefault="00C3435A" w:rsidP="008A476A">
            <w:r>
              <w:t>14 шт.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Трудоустроенных выпускников</w:t>
            </w:r>
          </w:p>
        </w:tc>
        <w:tc>
          <w:tcPr>
            <w:tcW w:w="0" w:type="auto"/>
          </w:tcPr>
          <w:p w:rsidR="00C3435A" w:rsidRDefault="00C3435A" w:rsidP="008A476A">
            <w:r>
              <w:t>5 020 чел.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Доля трудоустройства</w:t>
            </w:r>
          </w:p>
        </w:tc>
        <w:tc>
          <w:tcPr>
            <w:tcW w:w="0" w:type="auto"/>
          </w:tcPr>
          <w:p w:rsidR="00C3435A" w:rsidRDefault="00C3435A" w:rsidP="008A476A">
            <w:r>
              <w:t>74 %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Доля ИП среди выпускников</w:t>
            </w:r>
          </w:p>
        </w:tc>
        <w:tc>
          <w:tcPr>
            <w:tcW w:w="0" w:type="auto"/>
          </w:tcPr>
          <w:p w:rsidR="00C3435A" w:rsidRDefault="00C3435A" w:rsidP="008A476A">
            <w:r>
              <w:t>2 %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Средняя зарплата</w:t>
            </w:r>
          </w:p>
        </w:tc>
        <w:tc>
          <w:tcPr>
            <w:tcW w:w="0" w:type="auto"/>
          </w:tcPr>
          <w:p w:rsidR="00C3435A" w:rsidRDefault="00C3435A" w:rsidP="008A476A">
            <w:r>
              <w:t>20 933 руб.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Число уехавших из региона выпускников</w:t>
            </w:r>
          </w:p>
        </w:tc>
        <w:tc>
          <w:tcPr>
            <w:tcW w:w="0" w:type="auto"/>
          </w:tcPr>
          <w:p w:rsidR="00C3435A" w:rsidRDefault="00C3435A" w:rsidP="008A476A">
            <w:r>
              <w:t>1 386 чел.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Средняя сумма выплат уехавшим выпускникам</w:t>
            </w:r>
          </w:p>
        </w:tc>
        <w:tc>
          <w:tcPr>
            <w:tcW w:w="0" w:type="auto"/>
          </w:tcPr>
          <w:p w:rsidR="00C3435A" w:rsidRDefault="00C3435A" w:rsidP="008A476A">
            <w:r>
              <w:t>28 067 руб.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Число оставшихся в регионе выпускников</w:t>
            </w:r>
          </w:p>
        </w:tc>
        <w:tc>
          <w:tcPr>
            <w:tcW w:w="0" w:type="auto"/>
          </w:tcPr>
          <w:p w:rsidR="00C3435A" w:rsidRDefault="00C3435A" w:rsidP="008A476A">
            <w:r>
              <w:t>3 634 чел.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Средняя сумма выплат оставшимся выпускникам</w:t>
            </w:r>
          </w:p>
        </w:tc>
        <w:tc>
          <w:tcPr>
            <w:tcW w:w="0" w:type="auto"/>
          </w:tcPr>
          <w:p w:rsidR="00C3435A" w:rsidRDefault="00C3435A" w:rsidP="008A476A">
            <w:r>
              <w:t>18 212 руб.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Отношение числа уехавших из региона выпускников к числу оставшихся</w:t>
            </w:r>
          </w:p>
        </w:tc>
        <w:tc>
          <w:tcPr>
            <w:tcW w:w="0" w:type="auto"/>
          </w:tcPr>
          <w:p w:rsidR="00C3435A" w:rsidRDefault="00C3435A" w:rsidP="008A476A">
            <w:r>
              <w:t>0,4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Отношение средней суммы выплат уехавшим выпускникам к средней сумме выплат оставшимся выпускникам</w:t>
            </w:r>
          </w:p>
        </w:tc>
        <w:tc>
          <w:tcPr>
            <w:tcW w:w="0" w:type="auto"/>
          </w:tcPr>
          <w:p w:rsidR="00C3435A" w:rsidRDefault="00C3435A" w:rsidP="008A476A">
            <w:r>
              <w:t>1,5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Группа</w:t>
            </w:r>
          </w:p>
        </w:tc>
        <w:tc>
          <w:tcPr>
            <w:tcW w:w="0" w:type="auto"/>
          </w:tcPr>
          <w:p w:rsidR="00C3435A" w:rsidRDefault="00C3435A" w:rsidP="008A476A">
            <w:r>
              <w:t>Число выпускников (чел.)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20 и младше</w:t>
            </w:r>
          </w:p>
        </w:tc>
        <w:tc>
          <w:tcPr>
            <w:tcW w:w="0" w:type="auto"/>
          </w:tcPr>
          <w:p w:rsidR="00C3435A" w:rsidRDefault="00C3435A" w:rsidP="008A476A">
            <w:r>
              <w:t>12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от 21 до 25</w:t>
            </w:r>
          </w:p>
        </w:tc>
        <w:tc>
          <w:tcPr>
            <w:tcW w:w="0" w:type="auto"/>
          </w:tcPr>
          <w:p w:rsidR="00C3435A" w:rsidRDefault="00C3435A" w:rsidP="008A476A">
            <w:r>
              <w:t>4 414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от 26 до 30</w:t>
            </w:r>
          </w:p>
        </w:tc>
        <w:tc>
          <w:tcPr>
            <w:tcW w:w="0" w:type="auto"/>
          </w:tcPr>
          <w:p w:rsidR="00C3435A" w:rsidRDefault="00C3435A" w:rsidP="008A476A">
            <w:r>
              <w:t>1 276</w:t>
            </w:r>
          </w:p>
        </w:tc>
      </w:tr>
      <w:tr w:rsidR="00C3435A" w:rsidTr="008A476A">
        <w:tc>
          <w:tcPr>
            <w:tcW w:w="0" w:type="auto"/>
          </w:tcPr>
          <w:p w:rsidR="00C3435A" w:rsidRDefault="00C3435A" w:rsidP="008A476A">
            <w:r>
              <w:t>30 и старше</w:t>
            </w:r>
          </w:p>
        </w:tc>
        <w:tc>
          <w:tcPr>
            <w:tcW w:w="0" w:type="auto"/>
          </w:tcPr>
          <w:p w:rsidR="00C3435A" w:rsidRDefault="00C3435A" w:rsidP="008A476A">
            <w:r>
              <w:t>1 096</w:t>
            </w:r>
          </w:p>
        </w:tc>
      </w:tr>
    </w:tbl>
    <w:p w:rsidR="00AB3758" w:rsidRDefault="00AB3758">
      <w:bookmarkStart w:id="0" w:name="_GoBack"/>
      <w:bookmarkEnd w:id="0"/>
    </w:p>
    <w:sectPr w:rsidR="00AB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8"/>
    <w:rsid w:val="00AB3758"/>
    <w:rsid w:val="00C3435A"/>
    <w:rsid w:val="00E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3435A"/>
    <w:pPr>
      <w:spacing w:before="90" w:after="90"/>
      <w:ind w:firstLine="567"/>
    </w:pPr>
    <w:rPr>
      <w:rFonts w:ascii="Arial" w:hAnsi="Arial" w:cs="Arial"/>
      <w:color w:val="000000"/>
      <w:sz w:val="27"/>
      <w:szCs w:val="27"/>
    </w:rPr>
  </w:style>
  <w:style w:type="character" w:styleId="a3">
    <w:name w:val="Hyperlink"/>
    <w:rsid w:val="00C34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3435A"/>
    <w:pPr>
      <w:spacing w:before="90" w:after="90"/>
      <w:ind w:firstLine="567"/>
    </w:pPr>
    <w:rPr>
      <w:rFonts w:ascii="Arial" w:hAnsi="Arial" w:cs="Arial"/>
      <w:color w:val="000000"/>
      <w:sz w:val="27"/>
      <w:szCs w:val="27"/>
    </w:rPr>
  </w:style>
  <w:style w:type="character" w:styleId="a3">
    <w:name w:val="Hyperlink"/>
    <w:rsid w:val="00C34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duate.edu.ru/registry#/?page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Светлана Владимировна</dc:creator>
  <cp:keywords/>
  <dc:description/>
  <cp:lastModifiedBy>Гуляева Светлана Владимировна</cp:lastModifiedBy>
  <cp:revision>2</cp:revision>
  <dcterms:created xsi:type="dcterms:W3CDTF">2016-08-10T09:46:00Z</dcterms:created>
  <dcterms:modified xsi:type="dcterms:W3CDTF">2016-08-10T09:47:00Z</dcterms:modified>
</cp:coreProperties>
</file>